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746" w:rsidRPr="000A3746" w:rsidRDefault="000A3746" w:rsidP="000A3746">
      <w:pPr>
        <w:pStyle w:val="Style3"/>
        <w:widowControl/>
        <w:ind w:left="840"/>
        <w:jc w:val="center"/>
        <w:rPr>
          <w:b/>
          <w:color w:val="000000"/>
        </w:rPr>
      </w:pPr>
      <w:r w:rsidRPr="000A3746">
        <w:rPr>
          <w:b/>
          <w:color w:val="000000"/>
        </w:rPr>
        <w:t>АВТОНОМНАЯ НЕКОММЕРЧЕСКАЯ ОРГАНИЗАЦИЯ</w:t>
      </w:r>
    </w:p>
    <w:p w:rsidR="000A3746" w:rsidRPr="000A3746" w:rsidRDefault="000A3746" w:rsidP="000A3746">
      <w:pPr>
        <w:pStyle w:val="Style3"/>
        <w:widowControl/>
        <w:ind w:left="840"/>
        <w:jc w:val="center"/>
        <w:rPr>
          <w:b/>
          <w:color w:val="000000"/>
        </w:rPr>
      </w:pPr>
      <w:r w:rsidRPr="000A3746">
        <w:rPr>
          <w:b/>
          <w:color w:val="000000"/>
        </w:rPr>
        <w:t>ДОПОЛНИТЕЛЬНОГО ПРОФЕССИОНАЛЬНОГО ОБРАЗОВАНИЯ</w:t>
      </w:r>
    </w:p>
    <w:p w:rsidR="00721830" w:rsidRPr="00CA16B7" w:rsidRDefault="000A3746" w:rsidP="000A3746">
      <w:pPr>
        <w:pStyle w:val="Style3"/>
        <w:widowControl/>
        <w:tabs>
          <w:tab w:val="left" w:pos="2340"/>
        </w:tabs>
        <w:ind w:left="840"/>
        <w:jc w:val="center"/>
        <w:rPr>
          <w:rStyle w:val="FontStyle17"/>
          <w:b w:val="0"/>
        </w:rPr>
      </w:pPr>
      <w:r w:rsidRPr="000A3746">
        <w:rPr>
          <w:b/>
          <w:color w:val="000000"/>
        </w:rPr>
        <w:t>«ЦЕНТРАЛЬНЫЙ МНОГОПРОФИЛЬНЫЙ ИНСТИТУТ»</w:t>
      </w:r>
    </w:p>
    <w:p w:rsidR="00721830" w:rsidRPr="005B1869" w:rsidRDefault="00721830" w:rsidP="005925CF">
      <w:pPr>
        <w:pStyle w:val="Style4"/>
        <w:widowControl/>
        <w:spacing w:line="240" w:lineRule="exact"/>
        <w:ind w:left="5035" w:right="998"/>
      </w:pPr>
    </w:p>
    <w:p w:rsidR="000A3746" w:rsidRPr="000A3746" w:rsidRDefault="000A3746" w:rsidP="000A3746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3746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0A3746" w:rsidRPr="000A3746" w:rsidRDefault="000A3746" w:rsidP="000A3746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374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Ректор АНО ДПО «ЦМИ» </w:t>
      </w:r>
    </w:p>
    <w:p w:rsidR="000A3746" w:rsidRPr="000A3746" w:rsidRDefault="000A3746" w:rsidP="000A3746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3746">
        <w:rPr>
          <w:rFonts w:ascii="Times New Roman" w:eastAsia="Times New Roman" w:hAnsi="Times New Roman"/>
          <w:sz w:val="24"/>
          <w:szCs w:val="24"/>
          <w:lang w:eastAsia="ru-RU"/>
        </w:rPr>
        <w:t xml:space="preserve">А.Х. </w:t>
      </w:r>
      <w:proofErr w:type="spellStart"/>
      <w:r w:rsidRPr="000A3746">
        <w:rPr>
          <w:rFonts w:ascii="Times New Roman" w:eastAsia="Times New Roman" w:hAnsi="Times New Roman"/>
          <w:sz w:val="24"/>
          <w:szCs w:val="24"/>
          <w:lang w:eastAsia="ru-RU"/>
        </w:rPr>
        <w:t>Тамбиев</w:t>
      </w:r>
      <w:proofErr w:type="spellEnd"/>
    </w:p>
    <w:p w:rsidR="000A3746" w:rsidRPr="000A3746" w:rsidRDefault="000A3746" w:rsidP="000A3746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3746" w:rsidRPr="000A3746" w:rsidRDefault="000A3746" w:rsidP="000A3746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374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«___»</w:t>
      </w:r>
      <w:r w:rsidRPr="000A374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374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</w:t>
      </w:r>
      <w:r w:rsidRPr="000A3746">
        <w:rPr>
          <w:rFonts w:ascii="Times New Roman" w:eastAsia="Times New Roman" w:hAnsi="Times New Roman"/>
          <w:sz w:val="24"/>
          <w:szCs w:val="24"/>
          <w:lang w:eastAsia="ru-RU"/>
        </w:rPr>
        <w:t>2017 г.</w:t>
      </w: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01099D" w:rsidRPr="00AA1850" w:rsidRDefault="0001099D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1099D">
        <w:rPr>
          <w:rFonts w:ascii="Times New Roman" w:hAnsi="Times New Roman"/>
          <w:b/>
          <w:bCs/>
          <w:sz w:val="24"/>
          <w:szCs w:val="24"/>
          <w:lang w:eastAsia="ru-RU"/>
        </w:rPr>
        <w:t>цикла тематического усовершенствования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Pr="00A3532C" w:rsidRDefault="00ED76EC" w:rsidP="00A3532C">
      <w:pPr>
        <w:spacing w:line="240" w:lineRule="auto"/>
        <w:ind w:firstLine="0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AD36C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</w:t>
      </w:r>
      <w:r w:rsidR="00AD36C2" w:rsidRPr="00AD36C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ериатрия</w:t>
      </w:r>
      <w:r w:rsidRPr="00A3532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 w:rsidRPr="00A3532C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Default="00721830" w:rsidP="004D5962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p w:rsidR="00721830" w:rsidRPr="0000092F" w:rsidRDefault="00721830" w:rsidP="00680457">
      <w:pPr>
        <w:pStyle w:val="Style8"/>
        <w:widowControl/>
        <w:spacing w:line="240" w:lineRule="exact"/>
        <w:jc w:val="left"/>
        <w:rPr>
          <w:b/>
        </w:rPr>
      </w:pPr>
      <w:r>
        <w:rPr>
          <w:b/>
        </w:rPr>
        <w:t xml:space="preserve">Цель –  </w:t>
      </w:r>
      <w:r w:rsidR="00680457" w:rsidRPr="00680457">
        <w:t>совершенствование компетенций специалиста, необходимых для профессиональной деятельности и повышение профессионального уровня в рамках имеющейся квалификации.</w:t>
      </w:r>
    </w:p>
    <w:p w:rsidR="00721830" w:rsidRPr="0000092F" w:rsidRDefault="00721830" w:rsidP="00326F62">
      <w:pPr>
        <w:pStyle w:val="Style8"/>
        <w:spacing w:line="240" w:lineRule="exact"/>
      </w:pPr>
      <w:r w:rsidRPr="0000092F">
        <w:rPr>
          <w:b/>
        </w:rPr>
        <w:t>Категория слушателей</w:t>
      </w:r>
      <w:r w:rsidRPr="0000092F">
        <w:t xml:space="preserve"> –</w:t>
      </w:r>
      <w:r w:rsidR="00ED76EC">
        <w:t xml:space="preserve"> </w:t>
      </w:r>
      <w:r w:rsidR="0001099D" w:rsidRPr="0001099D">
        <w:rPr>
          <w:iCs/>
        </w:rPr>
        <w:t xml:space="preserve">врачи </w:t>
      </w:r>
      <w:r w:rsidR="0001099D">
        <w:rPr>
          <w:iCs/>
        </w:rPr>
        <w:t>–</w:t>
      </w:r>
      <w:r w:rsidR="0001099D" w:rsidRPr="0001099D">
        <w:rPr>
          <w:iCs/>
        </w:rPr>
        <w:t xml:space="preserve"> гериатры</w:t>
      </w:r>
      <w:r w:rsidR="0001099D">
        <w:rPr>
          <w:iCs/>
        </w:rPr>
        <w:t>.</w:t>
      </w:r>
    </w:p>
    <w:p w:rsidR="00721830" w:rsidRPr="00EC37DE" w:rsidRDefault="00721830" w:rsidP="005925CF">
      <w:pPr>
        <w:pStyle w:val="Style8"/>
        <w:widowControl/>
        <w:spacing w:line="322" w:lineRule="exact"/>
        <w:rPr>
          <w:rStyle w:val="FontStyle26"/>
        </w:rPr>
      </w:pPr>
      <w:r w:rsidRPr="00EC37DE">
        <w:rPr>
          <w:rStyle w:val="FontStyle25"/>
        </w:rPr>
        <w:t xml:space="preserve">Срок обучения: </w:t>
      </w:r>
      <w:r w:rsidR="00A3532C">
        <w:t>72</w:t>
      </w:r>
      <w:r w:rsidR="00AA1850">
        <w:t xml:space="preserve"> </w:t>
      </w:r>
      <w:r w:rsidR="00A3532C">
        <w:t>часа</w:t>
      </w:r>
      <w:r w:rsidR="00786A6A">
        <w:t>.</w:t>
      </w:r>
    </w:p>
    <w:p w:rsidR="00721830" w:rsidRDefault="00721830" w:rsidP="005925CF">
      <w:pPr>
        <w:pStyle w:val="a4"/>
        <w:spacing w:before="0" w:beforeAutospacing="0" w:after="0" w:afterAutospacing="0"/>
        <w:jc w:val="both"/>
      </w:pPr>
      <w:proofErr w:type="gramStart"/>
      <w:r w:rsidRPr="00EC37DE">
        <w:rPr>
          <w:b/>
        </w:rPr>
        <w:t>Форма обучения</w:t>
      </w:r>
      <w:r w:rsidRPr="00EC37DE">
        <w:t xml:space="preserve">: </w:t>
      </w:r>
      <w:r w:rsidR="0001099D" w:rsidRPr="0001099D">
        <w:rPr>
          <w:bCs/>
        </w:rPr>
        <w:t xml:space="preserve">заочная (по желанию слушателя или заказчика возможны очная, </w:t>
      </w:r>
      <w:proofErr w:type="spellStart"/>
      <w:r w:rsidR="0001099D" w:rsidRPr="0001099D">
        <w:rPr>
          <w:bCs/>
        </w:rPr>
        <w:t>очно</w:t>
      </w:r>
      <w:proofErr w:type="spellEnd"/>
      <w:proofErr w:type="gramEnd"/>
      <w:r w:rsidR="0001099D" w:rsidRPr="0001099D">
        <w:rPr>
          <w:bCs/>
        </w:rPr>
        <w:t xml:space="preserve"> – </w:t>
      </w:r>
      <w:proofErr w:type="gramStart"/>
      <w:r w:rsidR="0001099D" w:rsidRPr="0001099D">
        <w:rPr>
          <w:bCs/>
        </w:rPr>
        <w:t>заочная</w:t>
      </w:r>
      <w:proofErr w:type="gramEnd"/>
      <w:r w:rsidR="0001099D" w:rsidRPr="0001099D">
        <w:rPr>
          <w:bCs/>
        </w:rPr>
        <w:t>, а также сочетание всех форм обучения) с применением электронного обучения, дистанционных образовательных технологий.</w:t>
      </w:r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3930"/>
        <w:gridCol w:w="850"/>
        <w:gridCol w:w="1134"/>
        <w:gridCol w:w="1418"/>
        <w:gridCol w:w="1666"/>
      </w:tblGrid>
      <w:tr w:rsidR="00721830" w:rsidRPr="00A667D5" w:rsidTr="0001099D">
        <w:trPr>
          <w:trHeight w:val="315"/>
        </w:trPr>
        <w:tc>
          <w:tcPr>
            <w:tcW w:w="57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930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850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52" w:type="dxa"/>
            <w:gridSpan w:val="2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66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A667D5" w:rsidTr="0001099D">
        <w:trPr>
          <w:trHeight w:val="255"/>
        </w:trPr>
        <w:tc>
          <w:tcPr>
            <w:tcW w:w="57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18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666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A667D5" w:rsidTr="0001099D">
        <w:tc>
          <w:tcPr>
            <w:tcW w:w="573" w:type="dxa"/>
          </w:tcPr>
          <w:p w:rsidR="00721830" w:rsidRPr="00B6728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0" w:type="dxa"/>
          </w:tcPr>
          <w:p w:rsidR="00721830" w:rsidRPr="00A667D5" w:rsidRDefault="00AD36C2" w:rsidP="00A667D5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D36C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Основы социальной гигиены и организации </w:t>
            </w:r>
            <w:proofErr w:type="spellStart"/>
            <w:r w:rsidRPr="00AD36C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гериатрической</w:t>
            </w:r>
            <w:proofErr w:type="spellEnd"/>
            <w:r w:rsidRPr="00AD36C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службы в Российской Федерации</w:t>
            </w:r>
          </w:p>
        </w:tc>
        <w:tc>
          <w:tcPr>
            <w:tcW w:w="850" w:type="dxa"/>
          </w:tcPr>
          <w:p w:rsidR="00721830" w:rsidRPr="00A667D5" w:rsidRDefault="00AD36C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721830" w:rsidRPr="00A667D5" w:rsidRDefault="0001099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721830" w:rsidRPr="00A667D5" w:rsidRDefault="0001099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6" w:type="dxa"/>
          </w:tcPr>
          <w:p w:rsidR="00721830" w:rsidRPr="00B67286" w:rsidRDefault="00A3532C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01099D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30" w:type="dxa"/>
          </w:tcPr>
          <w:p w:rsidR="00E73192" w:rsidRPr="00A667D5" w:rsidRDefault="00AD36C2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D36C2">
              <w:rPr>
                <w:rFonts w:ascii="Times New Roman" w:hAnsi="Times New Roman"/>
                <w:sz w:val="24"/>
                <w:szCs w:val="24"/>
              </w:rPr>
              <w:t>Медико-социальная экспертиза и реабилитация в пожилом возрасте</w:t>
            </w:r>
          </w:p>
        </w:tc>
        <w:tc>
          <w:tcPr>
            <w:tcW w:w="850" w:type="dxa"/>
          </w:tcPr>
          <w:p w:rsidR="00E73192" w:rsidRPr="00A667D5" w:rsidRDefault="00AD36C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E73192" w:rsidRPr="00A667D5" w:rsidRDefault="0001099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E73192" w:rsidRPr="00A667D5" w:rsidRDefault="0001099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6" w:type="dxa"/>
          </w:tcPr>
          <w:p w:rsidR="00E73192" w:rsidRPr="00B67286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01099D">
        <w:trPr>
          <w:trHeight w:val="6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30" w:type="dxa"/>
          </w:tcPr>
          <w:p w:rsidR="00E73192" w:rsidRPr="00A667D5" w:rsidRDefault="00AD36C2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D36C2">
              <w:rPr>
                <w:rFonts w:ascii="Times New Roman" w:hAnsi="Times New Roman"/>
                <w:sz w:val="24"/>
                <w:szCs w:val="24"/>
              </w:rPr>
              <w:t>Теоретические основы геронтологии и гериатрии</w:t>
            </w:r>
          </w:p>
        </w:tc>
        <w:tc>
          <w:tcPr>
            <w:tcW w:w="850" w:type="dxa"/>
          </w:tcPr>
          <w:p w:rsidR="00E73192" w:rsidRPr="00A667D5" w:rsidRDefault="00AD36C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E73192" w:rsidRPr="00A667D5" w:rsidRDefault="0001099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6" w:type="dxa"/>
          </w:tcPr>
          <w:p w:rsidR="00E73192" w:rsidRPr="00B67286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01099D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30" w:type="dxa"/>
          </w:tcPr>
          <w:p w:rsidR="00E73192" w:rsidRPr="00A667D5" w:rsidRDefault="00AD36C2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D36C2">
              <w:rPr>
                <w:rFonts w:ascii="Times New Roman" w:hAnsi="Times New Roman"/>
                <w:sz w:val="24"/>
                <w:szCs w:val="24"/>
              </w:rPr>
              <w:t>Особенности структурно - функциональных изменений органов и систем в пожилом и старческом возрасте</w:t>
            </w:r>
          </w:p>
        </w:tc>
        <w:tc>
          <w:tcPr>
            <w:tcW w:w="850" w:type="dxa"/>
          </w:tcPr>
          <w:p w:rsidR="00E73192" w:rsidRPr="00A667D5" w:rsidRDefault="00AD36C2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E73192" w:rsidRPr="00A667D5" w:rsidRDefault="0001099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E73192" w:rsidRPr="00A667D5" w:rsidRDefault="0001099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6" w:type="dxa"/>
          </w:tcPr>
          <w:p w:rsidR="00E73192" w:rsidRPr="00A97973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01099D">
        <w:trPr>
          <w:trHeight w:val="3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30" w:type="dxa"/>
          </w:tcPr>
          <w:p w:rsidR="00E73192" w:rsidRPr="00A667D5" w:rsidRDefault="00AD36C2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D36C2">
              <w:rPr>
                <w:rFonts w:ascii="Times New Roman" w:hAnsi="Times New Roman"/>
                <w:sz w:val="24"/>
                <w:szCs w:val="24"/>
              </w:rPr>
              <w:t>Профилактическая геронтология и гериатрия - профилактика преждевременного старения</w:t>
            </w:r>
          </w:p>
        </w:tc>
        <w:tc>
          <w:tcPr>
            <w:tcW w:w="850" w:type="dxa"/>
          </w:tcPr>
          <w:p w:rsidR="00E73192" w:rsidRPr="00A667D5" w:rsidRDefault="00AD36C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E73192" w:rsidRPr="00A667D5" w:rsidRDefault="0001099D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E73192" w:rsidRPr="00A667D5" w:rsidRDefault="0001099D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6" w:type="dxa"/>
          </w:tcPr>
          <w:p w:rsidR="00E73192" w:rsidRPr="00B67286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01099D">
        <w:trPr>
          <w:trHeight w:val="270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30" w:type="dxa"/>
          </w:tcPr>
          <w:p w:rsidR="00E73192" w:rsidRPr="00A667D5" w:rsidRDefault="00AD36C2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36C2">
              <w:rPr>
                <w:rFonts w:ascii="Times New Roman" w:hAnsi="Times New Roman"/>
                <w:sz w:val="24"/>
                <w:szCs w:val="24"/>
              </w:rPr>
              <w:t>Герофармакология</w:t>
            </w:r>
            <w:proofErr w:type="spellEnd"/>
          </w:p>
        </w:tc>
        <w:tc>
          <w:tcPr>
            <w:tcW w:w="850" w:type="dxa"/>
          </w:tcPr>
          <w:p w:rsidR="00E73192" w:rsidRPr="00A667D5" w:rsidRDefault="00AD36C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E73192" w:rsidRPr="00A667D5" w:rsidRDefault="0001099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E73192" w:rsidRPr="00A667D5" w:rsidRDefault="0001099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6" w:type="dxa"/>
          </w:tcPr>
          <w:p w:rsidR="00E73192" w:rsidRPr="00B67286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D76EC" w:rsidRPr="00A667D5" w:rsidTr="0001099D">
        <w:trPr>
          <w:trHeight w:val="270"/>
        </w:trPr>
        <w:tc>
          <w:tcPr>
            <w:tcW w:w="573" w:type="dxa"/>
          </w:tcPr>
          <w:p w:rsidR="00ED76EC" w:rsidRPr="00B67286" w:rsidRDefault="00ED76E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30" w:type="dxa"/>
          </w:tcPr>
          <w:p w:rsidR="00ED76EC" w:rsidRPr="00ED76EC" w:rsidRDefault="00AD36C2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D36C2">
              <w:rPr>
                <w:rFonts w:ascii="Times New Roman" w:hAnsi="Times New Roman"/>
                <w:sz w:val="24"/>
                <w:szCs w:val="24"/>
              </w:rPr>
              <w:t>Особенности течения болезней органов дыхания в пожилом и старческом возрасте</w:t>
            </w:r>
          </w:p>
        </w:tc>
        <w:tc>
          <w:tcPr>
            <w:tcW w:w="850" w:type="dxa"/>
          </w:tcPr>
          <w:p w:rsidR="00ED76EC" w:rsidRDefault="00AD36C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ED76EC" w:rsidRDefault="0001099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ED76EC" w:rsidRDefault="0001099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6" w:type="dxa"/>
          </w:tcPr>
          <w:p w:rsidR="00ED76EC" w:rsidRPr="00B67286" w:rsidRDefault="00A3532C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A3532C" w:rsidRPr="00A667D5" w:rsidTr="0001099D">
        <w:trPr>
          <w:trHeight w:val="270"/>
        </w:trPr>
        <w:tc>
          <w:tcPr>
            <w:tcW w:w="573" w:type="dxa"/>
          </w:tcPr>
          <w:p w:rsidR="00A3532C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30" w:type="dxa"/>
          </w:tcPr>
          <w:p w:rsidR="00A3532C" w:rsidRPr="00A3532C" w:rsidRDefault="00AD36C2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D36C2">
              <w:rPr>
                <w:rFonts w:ascii="Times New Roman" w:hAnsi="Times New Roman"/>
                <w:sz w:val="24"/>
                <w:szCs w:val="24"/>
              </w:rPr>
              <w:t>Особенности течения ревматических болезней в пожилом и старческом возрасте</w:t>
            </w:r>
          </w:p>
        </w:tc>
        <w:tc>
          <w:tcPr>
            <w:tcW w:w="850" w:type="dxa"/>
          </w:tcPr>
          <w:p w:rsidR="00A3532C" w:rsidRDefault="00AD36C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A3532C" w:rsidRDefault="0001099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A3532C" w:rsidRDefault="0001099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6" w:type="dxa"/>
          </w:tcPr>
          <w:p w:rsidR="00A3532C" w:rsidRPr="00B67286" w:rsidRDefault="00A3532C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AD36C2" w:rsidRPr="00A667D5" w:rsidTr="0001099D">
        <w:trPr>
          <w:trHeight w:val="270"/>
        </w:trPr>
        <w:tc>
          <w:tcPr>
            <w:tcW w:w="573" w:type="dxa"/>
          </w:tcPr>
          <w:p w:rsidR="00AD36C2" w:rsidRDefault="00AD36C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30" w:type="dxa"/>
          </w:tcPr>
          <w:p w:rsidR="00AD36C2" w:rsidRPr="00AD36C2" w:rsidRDefault="00AD36C2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D36C2">
              <w:rPr>
                <w:rFonts w:ascii="Times New Roman" w:hAnsi="Times New Roman"/>
                <w:sz w:val="24"/>
                <w:szCs w:val="24"/>
              </w:rPr>
              <w:t>Особенности течения болезней органов пищеварения в пожилом и старческом возрасте</w:t>
            </w:r>
          </w:p>
        </w:tc>
        <w:tc>
          <w:tcPr>
            <w:tcW w:w="850" w:type="dxa"/>
          </w:tcPr>
          <w:p w:rsidR="00AD36C2" w:rsidRDefault="00AD36C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AD36C2" w:rsidRDefault="0001099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AD36C2" w:rsidRDefault="0001099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6" w:type="dxa"/>
          </w:tcPr>
          <w:p w:rsidR="00AD36C2" w:rsidRDefault="00AD36C2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AD36C2" w:rsidRPr="00A667D5" w:rsidTr="0001099D">
        <w:trPr>
          <w:trHeight w:val="270"/>
        </w:trPr>
        <w:tc>
          <w:tcPr>
            <w:tcW w:w="573" w:type="dxa"/>
          </w:tcPr>
          <w:p w:rsidR="00AD36C2" w:rsidRDefault="00AD36C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930" w:type="dxa"/>
          </w:tcPr>
          <w:p w:rsidR="00AD36C2" w:rsidRPr="00AD36C2" w:rsidRDefault="00AD36C2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D36C2">
              <w:rPr>
                <w:rFonts w:ascii="Times New Roman" w:hAnsi="Times New Roman"/>
                <w:sz w:val="24"/>
                <w:szCs w:val="24"/>
              </w:rPr>
              <w:t xml:space="preserve">Особенности течения болезней органов кроветворения в пожилом </w:t>
            </w:r>
            <w:r w:rsidRPr="00AD36C2">
              <w:rPr>
                <w:rFonts w:ascii="Times New Roman" w:hAnsi="Times New Roman"/>
                <w:sz w:val="24"/>
                <w:szCs w:val="24"/>
              </w:rPr>
              <w:lastRenderedPageBreak/>
              <w:t>и старческом возрасте</w:t>
            </w:r>
          </w:p>
        </w:tc>
        <w:tc>
          <w:tcPr>
            <w:tcW w:w="850" w:type="dxa"/>
          </w:tcPr>
          <w:p w:rsidR="00AD36C2" w:rsidRDefault="00AD36C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134" w:type="dxa"/>
          </w:tcPr>
          <w:p w:rsidR="00AD36C2" w:rsidRDefault="0001099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AD36C2" w:rsidRDefault="0001099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6" w:type="dxa"/>
          </w:tcPr>
          <w:p w:rsidR="00AD36C2" w:rsidRDefault="00AD36C2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AD36C2" w:rsidRPr="00A667D5" w:rsidTr="0001099D">
        <w:trPr>
          <w:trHeight w:val="270"/>
        </w:trPr>
        <w:tc>
          <w:tcPr>
            <w:tcW w:w="573" w:type="dxa"/>
          </w:tcPr>
          <w:p w:rsidR="00AD36C2" w:rsidRDefault="00AD36C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3930" w:type="dxa"/>
          </w:tcPr>
          <w:p w:rsidR="00AD36C2" w:rsidRPr="00AD36C2" w:rsidRDefault="00AD36C2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D36C2">
              <w:rPr>
                <w:rFonts w:ascii="Times New Roman" w:hAnsi="Times New Roman"/>
                <w:sz w:val="24"/>
                <w:szCs w:val="24"/>
              </w:rPr>
              <w:t>Особенности течения болезней эндокринной системы в пожилом и старческом возрасте</w:t>
            </w:r>
          </w:p>
        </w:tc>
        <w:tc>
          <w:tcPr>
            <w:tcW w:w="850" w:type="dxa"/>
          </w:tcPr>
          <w:p w:rsidR="00AD36C2" w:rsidRDefault="00AD36C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AD36C2" w:rsidRDefault="0001099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AD36C2" w:rsidRDefault="0001099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6" w:type="dxa"/>
          </w:tcPr>
          <w:p w:rsidR="00AD36C2" w:rsidRDefault="00AD36C2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AD36C2" w:rsidRPr="00A667D5" w:rsidTr="0001099D">
        <w:trPr>
          <w:trHeight w:val="270"/>
        </w:trPr>
        <w:tc>
          <w:tcPr>
            <w:tcW w:w="573" w:type="dxa"/>
          </w:tcPr>
          <w:p w:rsidR="00AD36C2" w:rsidRDefault="00AD36C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930" w:type="dxa"/>
          </w:tcPr>
          <w:p w:rsidR="00AD36C2" w:rsidRPr="00AD36C2" w:rsidRDefault="00AD36C2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D36C2">
              <w:rPr>
                <w:rFonts w:ascii="Times New Roman" w:hAnsi="Times New Roman"/>
                <w:sz w:val="24"/>
                <w:szCs w:val="24"/>
              </w:rPr>
              <w:t>Особенности течения болезней нервной системы в пожилом и старческом возрасте</w:t>
            </w:r>
          </w:p>
        </w:tc>
        <w:tc>
          <w:tcPr>
            <w:tcW w:w="850" w:type="dxa"/>
          </w:tcPr>
          <w:p w:rsidR="00AD36C2" w:rsidRDefault="00AD36C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AD36C2" w:rsidRDefault="0001099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AD36C2" w:rsidRDefault="0001099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6" w:type="dxa"/>
          </w:tcPr>
          <w:p w:rsidR="00AD36C2" w:rsidRDefault="00AD36C2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AD36C2" w:rsidRPr="00A667D5" w:rsidTr="0001099D">
        <w:trPr>
          <w:trHeight w:val="270"/>
        </w:trPr>
        <w:tc>
          <w:tcPr>
            <w:tcW w:w="573" w:type="dxa"/>
          </w:tcPr>
          <w:p w:rsidR="00AD36C2" w:rsidRDefault="00AD36C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930" w:type="dxa"/>
          </w:tcPr>
          <w:p w:rsidR="00AD36C2" w:rsidRPr="00AD36C2" w:rsidRDefault="00AD36C2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D36C2">
              <w:rPr>
                <w:rFonts w:ascii="Times New Roman" w:hAnsi="Times New Roman"/>
                <w:sz w:val="24"/>
                <w:szCs w:val="24"/>
              </w:rPr>
              <w:t>Особенности течения глазных болезней в пожилом и старческом возрасте</w:t>
            </w:r>
          </w:p>
        </w:tc>
        <w:tc>
          <w:tcPr>
            <w:tcW w:w="850" w:type="dxa"/>
          </w:tcPr>
          <w:p w:rsidR="00AD36C2" w:rsidRDefault="00AD36C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AD36C2" w:rsidRDefault="0001099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AD36C2" w:rsidRDefault="0001099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6" w:type="dxa"/>
          </w:tcPr>
          <w:p w:rsidR="00AD36C2" w:rsidRDefault="00AD36C2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AD36C2" w:rsidRPr="00A667D5" w:rsidTr="0001099D">
        <w:trPr>
          <w:trHeight w:val="270"/>
        </w:trPr>
        <w:tc>
          <w:tcPr>
            <w:tcW w:w="573" w:type="dxa"/>
          </w:tcPr>
          <w:p w:rsidR="00AD36C2" w:rsidRDefault="00AD36C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930" w:type="dxa"/>
          </w:tcPr>
          <w:p w:rsidR="00AD36C2" w:rsidRPr="00AD36C2" w:rsidRDefault="00AD36C2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D36C2">
              <w:rPr>
                <w:rFonts w:ascii="Times New Roman" w:hAnsi="Times New Roman"/>
                <w:sz w:val="24"/>
                <w:szCs w:val="24"/>
              </w:rPr>
              <w:t xml:space="preserve">Особенности течения заболеваний </w:t>
            </w:r>
            <w:proofErr w:type="spellStart"/>
            <w:r w:rsidRPr="00AD36C2">
              <w:rPr>
                <w:rFonts w:ascii="Times New Roman" w:hAnsi="Times New Roman"/>
                <w:sz w:val="24"/>
                <w:szCs w:val="24"/>
              </w:rPr>
              <w:t>Лор-органов</w:t>
            </w:r>
            <w:proofErr w:type="spellEnd"/>
            <w:r w:rsidRPr="00AD36C2">
              <w:rPr>
                <w:rFonts w:ascii="Times New Roman" w:hAnsi="Times New Roman"/>
                <w:sz w:val="24"/>
                <w:szCs w:val="24"/>
              </w:rPr>
              <w:t xml:space="preserve"> в пожилом и старческом возрасте</w:t>
            </w:r>
          </w:p>
        </w:tc>
        <w:tc>
          <w:tcPr>
            <w:tcW w:w="850" w:type="dxa"/>
          </w:tcPr>
          <w:p w:rsidR="00AD36C2" w:rsidRDefault="00AD36C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AD36C2" w:rsidRDefault="0001099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AD36C2" w:rsidRDefault="0001099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6" w:type="dxa"/>
          </w:tcPr>
          <w:p w:rsidR="00AD36C2" w:rsidRDefault="00AD36C2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AD36C2" w:rsidRPr="00A667D5" w:rsidTr="0001099D">
        <w:trPr>
          <w:trHeight w:val="270"/>
        </w:trPr>
        <w:tc>
          <w:tcPr>
            <w:tcW w:w="573" w:type="dxa"/>
          </w:tcPr>
          <w:p w:rsidR="00AD36C2" w:rsidRDefault="00AD36C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930" w:type="dxa"/>
          </w:tcPr>
          <w:p w:rsidR="00AD36C2" w:rsidRPr="00AD36C2" w:rsidRDefault="00AD36C2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D36C2">
              <w:rPr>
                <w:rFonts w:ascii="Times New Roman" w:hAnsi="Times New Roman"/>
                <w:sz w:val="24"/>
                <w:szCs w:val="24"/>
              </w:rPr>
              <w:t>Особенности течения хирургических болезней в пожилом и старческом возрасте</w:t>
            </w:r>
          </w:p>
        </w:tc>
        <w:tc>
          <w:tcPr>
            <w:tcW w:w="850" w:type="dxa"/>
          </w:tcPr>
          <w:p w:rsidR="00AD36C2" w:rsidRDefault="00AD36C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AD36C2" w:rsidRDefault="0001099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AD36C2" w:rsidRDefault="0001099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6" w:type="dxa"/>
          </w:tcPr>
          <w:p w:rsidR="00AD36C2" w:rsidRDefault="00AD36C2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AD36C2" w:rsidRPr="00A667D5" w:rsidTr="0001099D">
        <w:trPr>
          <w:trHeight w:val="270"/>
        </w:trPr>
        <w:tc>
          <w:tcPr>
            <w:tcW w:w="573" w:type="dxa"/>
          </w:tcPr>
          <w:p w:rsidR="00AD36C2" w:rsidRDefault="00AD36C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930" w:type="dxa"/>
          </w:tcPr>
          <w:p w:rsidR="00AD36C2" w:rsidRPr="00AD36C2" w:rsidRDefault="00AD36C2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36C2">
              <w:rPr>
                <w:rFonts w:ascii="Times New Roman" w:hAnsi="Times New Roman"/>
                <w:sz w:val="24"/>
                <w:szCs w:val="24"/>
              </w:rPr>
              <w:t>Гериатрическая</w:t>
            </w:r>
            <w:proofErr w:type="spellEnd"/>
            <w:r w:rsidRPr="00AD36C2">
              <w:rPr>
                <w:rFonts w:ascii="Times New Roman" w:hAnsi="Times New Roman"/>
                <w:sz w:val="24"/>
                <w:szCs w:val="24"/>
              </w:rPr>
              <w:t xml:space="preserve"> онкология</w:t>
            </w:r>
          </w:p>
        </w:tc>
        <w:tc>
          <w:tcPr>
            <w:tcW w:w="850" w:type="dxa"/>
          </w:tcPr>
          <w:p w:rsidR="00AD36C2" w:rsidRDefault="00AD36C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AD36C2" w:rsidRDefault="0001099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AD36C2" w:rsidRDefault="0001099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6" w:type="dxa"/>
          </w:tcPr>
          <w:p w:rsidR="00AD36C2" w:rsidRDefault="00AD36C2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721830" w:rsidRPr="00A667D5" w:rsidTr="0001099D">
        <w:trPr>
          <w:trHeight w:val="423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50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21830" w:rsidRPr="00A667D5" w:rsidRDefault="0001099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6" w:type="dxa"/>
          </w:tcPr>
          <w:p w:rsidR="00721830" w:rsidRPr="00A667D5" w:rsidRDefault="0001099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099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соответствии с положением об итоговой аттестации</w:t>
            </w:r>
          </w:p>
        </w:tc>
      </w:tr>
      <w:tr w:rsidR="00721830" w:rsidRPr="00A667D5" w:rsidTr="0001099D">
        <w:trPr>
          <w:trHeight w:val="417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</w:tcPr>
          <w:p w:rsidR="00721830" w:rsidRPr="00A667D5" w:rsidRDefault="00A3532C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01099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721830" w:rsidRPr="00A667D5" w:rsidRDefault="0001099D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666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1B451A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sectPr w:rsidR="0072183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01099D"/>
    <w:rsid w:val="000A3746"/>
    <w:rsid w:val="00137B1A"/>
    <w:rsid w:val="00146BBF"/>
    <w:rsid w:val="00163F37"/>
    <w:rsid w:val="00184CD4"/>
    <w:rsid w:val="001B451A"/>
    <w:rsid w:val="001C4A8F"/>
    <w:rsid w:val="00203D82"/>
    <w:rsid w:val="00210926"/>
    <w:rsid w:val="002514E1"/>
    <w:rsid w:val="002A4385"/>
    <w:rsid w:val="00326F62"/>
    <w:rsid w:val="00355FCC"/>
    <w:rsid w:val="003F7C95"/>
    <w:rsid w:val="004D5962"/>
    <w:rsid w:val="005925CF"/>
    <w:rsid w:val="005B1869"/>
    <w:rsid w:val="00680457"/>
    <w:rsid w:val="006B0062"/>
    <w:rsid w:val="006C0A05"/>
    <w:rsid w:val="006D1490"/>
    <w:rsid w:val="00721830"/>
    <w:rsid w:val="0077261B"/>
    <w:rsid w:val="0078265B"/>
    <w:rsid w:val="00785C76"/>
    <w:rsid w:val="00786A6A"/>
    <w:rsid w:val="008107B6"/>
    <w:rsid w:val="00903F1B"/>
    <w:rsid w:val="00912FEA"/>
    <w:rsid w:val="00962EC5"/>
    <w:rsid w:val="009C3B42"/>
    <w:rsid w:val="00A3532C"/>
    <w:rsid w:val="00A667D5"/>
    <w:rsid w:val="00A70C19"/>
    <w:rsid w:val="00A81FE5"/>
    <w:rsid w:val="00A9138E"/>
    <w:rsid w:val="00A97973"/>
    <w:rsid w:val="00AA1850"/>
    <w:rsid w:val="00AD36C2"/>
    <w:rsid w:val="00AF3E04"/>
    <w:rsid w:val="00B67286"/>
    <w:rsid w:val="00BA1F2F"/>
    <w:rsid w:val="00CA16B7"/>
    <w:rsid w:val="00CA7D71"/>
    <w:rsid w:val="00D50F9D"/>
    <w:rsid w:val="00D766BD"/>
    <w:rsid w:val="00E1637D"/>
    <w:rsid w:val="00E73192"/>
    <w:rsid w:val="00E91371"/>
    <w:rsid w:val="00EC37DE"/>
    <w:rsid w:val="00ED76EC"/>
    <w:rsid w:val="00EF6A5A"/>
    <w:rsid w:val="00F15145"/>
    <w:rsid w:val="00F311CA"/>
    <w:rsid w:val="00F66C2D"/>
    <w:rsid w:val="00F93AFB"/>
    <w:rsid w:val="00F96721"/>
    <w:rsid w:val="00FF2C23"/>
    <w:rsid w:val="00FF5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3532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A3532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37</cp:revision>
  <dcterms:created xsi:type="dcterms:W3CDTF">2016-06-09T07:22:00Z</dcterms:created>
  <dcterms:modified xsi:type="dcterms:W3CDTF">2018-05-22T10:20:00Z</dcterms:modified>
</cp:coreProperties>
</file>